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0E" w:rsidRDefault="009E5D0E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sz w:val="20"/>
          <w:szCs w:val="20"/>
        </w:rPr>
      </w:pPr>
    </w:p>
    <w:p w:rsidR="009E5D0E" w:rsidRDefault="003D7D1D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sz w:val="20"/>
          <w:szCs w:val="20"/>
        </w:rPr>
      </w:pPr>
      <w:r>
        <w:rPr>
          <w:rFonts w:ascii="Century Gothic" w:eastAsia="Arial Unicode MS" w:hAnsi="Century Gothic" w:cs="Arial"/>
          <w:sz w:val="20"/>
          <w:szCs w:val="20"/>
        </w:rPr>
        <w:t xml:space="preserve">Napoli, </w:t>
      </w:r>
      <w:r w:rsidR="00383465">
        <w:rPr>
          <w:rFonts w:ascii="Century Gothic" w:eastAsia="Arial Unicode MS" w:hAnsi="Century Gothic" w:cs="Arial"/>
          <w:sz w:val="20"/>
          <w:szCs w:val="20"/>
        </w:rPr>
        <w:t>28 marzo 2018</w:t>
      </w:r>
    </w:p>
    <w:p w:rsidR="009E5D0E" w:rsidRDefault="003D7D1D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b/>
          <w:sz w:val="20"/>
          <w:szCs w:val="20"/>
          <w:u w:val="single"/>
        </w:rPr>
      </w:pPr>
      <w:r>
        <w:rPr>
          <w:rFonts w:ascii="Century Gothic" w:eastAsia="Arial Unicode MS" w:hAnsi="Century Gothic" w:cs="Arial"/>
          <w:b/>
          <w:sz w:val="20"/>
          <w:szCs w:val="20"/>
          <w:u w:val="single"/>
        </w:rPr>
        <w:t>Comunicato Stampa</w:t>
      </w:r>
    </w:p>
    <w:p w:rsidR="009E5D0E" w:rsidRDefault="009E5D0E">
      <w:pPr>
        <w:spacing w:after="0" w:line="240" w:lineRule="auto"/>
        <w:jc w:val="center"/>
        <w:outlineLvl w:val="0"/>
        <w:rPr>
          <w:rFonts w:ascii="Century Gothic" w:eastAsia="Arial Unicode MS" w:hAnsi="Century Gothic" w:cs="Arial"/>
          <w:b/>
          <w:sz w:val="20"/>
          <w:szCs w:val="20"/>
        </w:rPr>
      </w:pPr>
    </w:p>
    <w:p w:rsidR="009E5D0E" w:rsidRDefault="009E5D0E">
      <w:pPr>
        <w:pStyle w:val="Titolo1"/>
        <w:rPr>
          <w:rFonts w:ascii="Century Gothic" w:hAnsi="Century Gothic"/>
          <w:bCs/>
          <w:sz w:val="21"/>
          <w:szCs w:val="21"/>
          <w:lang w:val="it-IT"/>
        </w:rPr>
      </w:pPr>
    </w:p>
    <w:p w:rsidR="005A5455" w:rsidRPr="005A5455" w:rsidRDefault="005A5455" w:rsidP="005A5455">
      <w:pPr>
        <w:spacing w:after="0" w:line="240" w:lineRule="auto"/>
        <w:jc w:val="center"/>
        <w:rPr>
          <w:rFonts w:ascii="Century Gothic" w:hAnsi="Century Gothic" w:cs="Tahoma"/>
          <w:b/>
          <w:i/>
          <w:sz w:val="28"/>
          <w:szCs w:val="28"/>
        </w:rPr>
      </w:pPr>
      <w:r w:rsidRPr="005A5455">
        <w:rPr>
          <w:rFonts w:ascii="Century Gothic" w:hAnsi="Century Gothic" w:cs="Tahoma"/>
          <w:b/>
          <w:i/>
          <w:sz w:val="28"/>
          <w:szCs w:val="28"/>
        </w:rPr>
        <w:t xml:space="preserve">Il Segretario Generale dell’IMO alla </w:t>
      </w:r>
      <w:proofErr w:type="spellStart"/>
      <w:r w:rsidRPr="005A5455">
        <w:rPr>
          <w:rFonts w:ascii="Century Gothic" w:hAnsi="Century Gothic" w:cs="Tahoma"/>
          <w:b/>
          <w:i/>
          <w:sz w:val="28"/>
          <w:szCs w:val="28"/>
        </w:rPr>
        <w:t>Naples</w:t>
      </w:r>
      <w:proofErr w:type="spellEnd"/>
      <w:r w:rsidRPr="005A5455">
        <w:rPr>
          <w:rFonts w:ascii="Century Gothic" w:hAnsi="Century Gothic" w:cs="Tahoma"/>
          <w:b/>
          <w:i/>
          <w:sz w:val="28"/>
          <w:szCs w:val="28"/>
        </w:rPr>
        <w:t xml:space="preserve"> </w:t>
      </w:r>
      <w:proofErr w:type="spellStart"/>
      <w:r w:rsidRPr="005A5455">
        <w:rPr>
          <w:rFonts w:ascii="Century Gothic" w:hAnsi="Century Gothic" w:cs="Tahoma"/>
          <w:b/>
          <w:i/>
          <w:sz w:val="28"/>
          <w:szCs w:val="28"/>
        </w:rPr>
        <w:t>Shipping</w:t>
      </w:r>
      <w:proofErr w:type="spellEnd"/>
      <w:r w:rsidRPr="005A5455">
        <w:rPr>
          <w:rFonts w:ascii="Century Gothic" w:hAnsi="Century Gothic" w:cs="Tahoma"/>
          <w:b/>
          <w:i/>
          <w:sz w:val="28"/>
          <w:szCs w:val="28"/>
        </w:rPr>
        <w:t xml:space="preserve"> Week</w:t>
      </w:r>
    </w:p>
    <w:p w:rsidR="009E5D0E" w:rsidRPr="00D34B36" w:rsidRDefault="009E5D0E">
      <w:pPr>
        <w:spacing w:after="0" w:line="240" w:lineRule="auto"/>
        <w:jc w:val="center"/>
        <w:rPr>
          <w:rFonts w:ascii="Century Gothic" w:hAnsi="Century Gothic" w:cs="Tahoma"/>
          <w:b/>
          <w:i/>
          <w:color w:val="FF0000"/>
          <w:sz w:val="28"/>
          <w:szCs w:val="28"/>
        </w:rPr>
      </w:pPr>
    </w:p>
    <w:p w:rsidR="009E5D0E" w:rsidRPr="00D34B36" w:rsidRDefault="003D7D1D">
      <w:pPr>
        <w:spacing w:after="0" w:line="240" w:lineRule="auto"/>
        <w:jc w:val="center"/>
        <w:outlineLvl w:val="0"/>
        <w:rPr>
          <w:rFonts w:ascii="Century Gothic" w:eastAsia="Arial Unicode MS" w:hAnsi="Century Gothic" w:cs="Arial"/>
          <w:b/>
        </w:rPr>
      </w:pPr>
      <w:r w:rsidRPr="00D34B36">
        <w:rPr>
          <w:rFonts w:ascii="Century Gothic" w:eastAsia="Arial Unicode MS" w:hAnsi="Century Gothic" w:cs="Arial"/>
          <w:b/>
          <w:i/>
          <w:lang w:val="en-US"/>
        </w:rPr>
        <w:t>NAPLES SHIPPING WEEK- III EDIZIONE</w:t>
      </w:r>
      <w:r w:rsidR="005A5455">
        <w:rPr>
          <w:rFonts w:ascii="Century Gothic" w:eastAsia="Arial Unicode MS" w:hAnsi="Century Gothic" w:cs="Arial"/>
          <w:b/>
          <w:i/>
          <w:lang w:val="en-US"/>
        </w:rPr>
        <w:t xml:space="preserve"> -</w:t>
      </w:r>
      <w:r w:rsidRPr="00D34B36">
        <w:rPr>
          <w:rFonts w:ascii="Century Gothic" w:eastAsia="Arial Unicode MS" w:hAnsi="Century Gothic" w:cs="Arial"/>
          <w:b/>
        </w:rPr>
        <w:t>Napoli – 24/29 SETTEMBRE 2018</w:t>
      </w:r>
    </w:p>
    <w:p w:rsidR="009E5D0E" w:rsidRPr="00D34B36" w:rsidRDefault="009E5D0E">
      <w:pPr>
        <w:pStyle w:val="Default"/>
        <w:jc w:val="both"/>
        <w:rPr>
          <w:rFonts w:ascii="Century Gothic" w:hAnsi="Century Gothic"/>
          <w:sz w:val="20"/>
          <w:szCs w:val="20"/>
          <w:lang w:val="it-IT"/>
        </w:rPr>
      </w:pPr>
    </w:p>
    <w:p w:rsidR="00383465" w:rsidRDefault="00383465" w:rsidP="005A5455">
      <w:p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</w:p>
    <w:p w:rsidR="00816D6D" w:rsidRDefault="00383465" w:rsidP="00C1147A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  <w:proofErr w:type="spellStart"/>
      <w:r w:rsidRPr="005A5455">
        <w:rPr>
          <w:rFonts w:ascii="Century Gothic" w:hAnsi="Century Gothic" w:cs="Arial"/>
          <w:b/>
          <w:sz w:val="21"/>
          <w:szCs w:val="21"/>
        </w:rPr>
        <w:t>Kitack</w:t>
      </w:r>
      <w:proofErr w:type="spellEnd"/>
      <w:r w:rsidRPr="005A545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Pr="005A5455">
        <w:rPr>
          <w:rFonts w:ascii="Century Gothic" w:hAnsi="Century Gothic" w:cs="Arial"/>
          <w:b/>
          <w:sz w:val="21"/>
          <w:szCs w:val="21"/>
        </w:rPr>
        <w:t>Lim</w:t>
      </w:r>
      <w:proofErr w:type="spellEnd"/>
      <w:r>
        <w:rPr>
          <w:rFonts w:ascii="Century Gothic" w:hAnsi="Century Gothic" w:cs="Arial"/>
          <w:b/>
          <w:sz w:val="21"/>
          <w:szCs w:val="21"/>
        </w:rPr>
        <w:t>,</w:t>
      </w:r>
      <w:r w:rsidR="005A5455" w:rsidRPr="00383465">
        <w:rPr>
          <w:rFonts w:ascii="Century Gothic" w:hAnsi="Century Gothic" w:cs="Arial"/>
          <w:sz w:val="21"/>
          <w:szCs w:val="21"/>
        </w:rPr>
        <w:t xml:space="preserve"> Segretario Generale dell</w:t>
      </w:r>
      <w:r w:rsidR="005A5455" w:rsidRPr="005A5455">
        <w:rPr>
          <w:rFonts w:ascii="Century Gothic" w:hAnsi="Century Gothic" w:cs="Arial"/>
          <w:b/>
          <w:sz w:val="21"/>
          <w:szCs w:val="21"/>
        </w:rPr>
        <w:t>’IMO</w:t>
      </w:r>
      <w:r w:rsidR="005A5455">
        <w:rPr>
          <w:rFonts w:ascii="Century Gothic" w:hAnsi="Century Gothic" w:cs="Arial"/>
          <w:sz w:val="21"/>
          <w:szCs w:val="21"/>
        </w:rPr>
        <w:t xml:space="preserve"> -</w:t>
      </w:r>
      <w:r w:rsidR="005A5455" w:rsidRPr="005A5455">
        <w:rPr>
          <w:rFonts w:ascii="Century Gothic" w:hAnsi="Century Gothic" w:cs="Arial"/>
          <w:sz w:val="21"/>
          <w:szCs w:val="21"/>
        </w:rPr>
        <w:t>International Maritime Organization</w:t>
      </w:r>
      <w:r w:rsidR="005A5455">
        <w:rPr>
          <w:rFonts w:ascii="Century Gothic" w:hAnsi="Century Gothic" w:cs="Arial"/>
          <w:sz w:val="21"/>
          <w:szCs w:val="21"/>
        </w:rPr>
        <w:t>-</w:t>
      </w:r>
      <w:r>
        <w:rPr>
          <w:rFonts w:ascii="Century Gothic" w:hAnsi="Century Gothic" w:cs="Arial"/>
          <w:sz w:val="21"/>
          <w:szCs w:val="21"/>
        </w:rPr>
        <w:t>,</w:t>
      </w:r>
      <w:r w:rsidR="005A5455" w:rsidRPr="005A5455">
        <w:rPr>
          <w:rFonts w:ascii="Century Gothic" w:hAnsi="Century Gothic" w:cs="Arial"/>
          <w:sz w:val="21"/>
          <w:szCs w:val="21"/>
        </w:rPr>
        <w:t xml:space="preserve"> </w:t>
      </w:r>
      <w:r w:rsidR="005A5455">
        <w:rPr>
          <w:rFonts w:ascii="Century Gothic" w:hAnsi="Century Gothic" w:cs="Arial"/>
          <w:sz w:val="21"/>
          <w:szCs w:val="21"/>
        </w:rPr>
        <w:t xml:space="preserve">parteciperà alla </w:t>
      </w:r>
      <w:r w:rsidR="005A5455" w:rsidRPr="00383465">
        <w:rPr>
          <w:rFonts w:ascii="Century Gothic" w:hAnsi="Century Gothic" w:cs="Arial"/>
          <w:b/>
          <w:sz w:val="21"/>
          <w:szCs w:val="21"/>
        </w:rPr>
        <w:t>III</w:t>
      </w:r>
      <w:r w:rsidR="005A5455">
        <w:rPr>
          <w:rFonts w:ascii="Century Gothic" w:hAnsi="Century Gothic" w:cs="Arial"/>
          <w:sz w:val="21"/>
          <w:szCs w:val="21"/>
        </w:rPr>
        <w:t xml:space="preserve"> edizione della </w:t>
      </w:r>
      <w:proofErr w:type="spellStart"/>
      <w:r w:rsidR="005A5455" w:rsidRPr="005A5455">
        <w:rPr>
          <w:rFonts w:ascii="Century Gothic" w:hAnsi="Century Gothic" w:cs="Arial"/>
          <w:b/>
          <w:sz w:val="21"/>
          <w:szCs w:val="21"/>
        </w:rPr>
        <w:t>Naples</w:t>
      </w:r>
      <w:proofErr w:type="spellEnd"/>
      <w:r w:rsidR="005A5455" w:rsidRPr="005A5455">
        <w:rPr>
          <w:rFonts w:ascii="Century Gothic" w:hAnsi="Century Gothic" w:cs="Arial"/>
          <w:b/>
          <w:sz w:val="21"/>
          <w:szCs w:val="21"/>
        </w:rPr>
        <w:t xml:space="preserve"> </w:t>
      </w:r>
      <w:proofErr w:type="spellStart"/>
      <w:r w:rsidR="005A5455" w:rsidRPr="005A5455">
        <w:rPr>
          <w:rFonts w:ascii="Century Gothic" w:hAnsi="Century Gothic" w:cs="Arial"/>
          <w:b/>
          <w:sz w:val="21"/>
          <w:szCs w:val="21"/>
        </w:rPr>
        <w:t>Shipping</w:t>
      </w:r>
      <w:proofErr w:type="spellEnd"/>
      <w:r w:rsidR="005A5455" w:rsidRPr="005A5455">
        <w:rPr>
          <w:rFonts w:ascii="Century Gothic" w:hAnsi="Century Gothic" w:cs="Arial"/>
          <w:b/>
          <w:sz w:val="21"/>
          <w:szCs w:val="21"/>
        </w:rPr>
        <w:t xml:space="preserve"> Week</w:t>
      </w:r>
      <w:r w:rsidR="005A5455">
        <w:rPr>
          <w:rFonts w:ascii="Century Gothic" w:hAnsi="Century Gothic" w:cs="Arial"/>
          <w:sz w:val="21"/>
          <w:szCs w:val="21"/>
        </w:rPr>
        <w:t xml:space="preserve"> e sarà </w:t>
      </w:r>
      <w:proofErr w:type="spellStart"/>
      <w:r w:rsidR="005A5455" w:rsidRPr="005A5455">
        <w:rPr>
          <w:rFonts w:ascii="Century Gothic" w:hAnsi="Century Gothic" w:cs="Arial"/>
          <w:sz w:val="21"/>
          <w:szCs w:val="21"/>
        </w:rPr>
        <w:t>keynote</w:t>
      </w:r>
      <w:proofErr w:type="spellEnd"/>
      <w:r w:rsidR="005A5455" w:rsidRPr="005A5455">
        <w:rPr>
          <w:rFonts w:ascii="Century Gothic" w:hAnsi="Century Gothic" w:cs="Arial"/>
          <w:sz w:val="21"/>
          <w:szCs w:val="21"/>
        </w:rPr>
        <w:t xml:space="preserve"> speaker </w:t>
      </w:r>
      <w:r w:rsidR="005A5455">
        <w:rPr>
          <w:rFonts w:ascii="Century Gothic" w:hAnsi="Century Gothic" w:cs="Arial"/>
          <w:sz w:val="21"/>
          <w:szCs w:val="21"/>
        </w:rPr>
        <w:t>n</w:t>
      </w:r>
      <w:r w:rsidR="005A5455" w:rsidRPr="005A5455">
        <w:rPr>
          <w:rFonts w:ascii="Century Gothic" w:hAnsi="Century Gothic" w:cs="Arial"/>
          <w:sz w:val="21"/>
          <w:szCs w:val="21"/>
        </w:rPr>
        <w:t xml:space="preserve">ella sessione </w:t>
      </w:r>
      <w:r w:rsidR="005A5455">
        <w:rPr>
          <w:rFonts w:ascii="Century Gothic" w:hAnsi="Century Gothic" w:cs="Arial"/>
          <w:sz w:val="21"/>
          <w:szCs w:val="21"/>
        </w:rPr>
        <w:t>conclusiva di</w:t>
      </w:r>
      <w:r w:rsidR="005A5455" w:rsidRPr="005A545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5A5455" w:rsidRPr="005A5455">
        <w:rPr>
          <w:rFonts w:ascii="Century Gothic" w:hAnsi="Century Gothic" w:cs="Arial"/>
          <w:sz w:val="21"/>
          <w:szCs w:val="21"/>
        </w:rPr>
        <w:t>Port&amp;ShippingTech</w:t>
      </w:r>
      <w:proofErr w:type="spellEnd"/>
      <w:r w:rsidR="005A5455">
        <w:rPr>
          <w:rFonts w:ascii="Century Gothic" w:hAnsi="Century Gothic" w:cs="Arial"/>
          <w:sz w:val="21"/>
          <w:szCs w:val="21"/>
        </w:rPr>
        <w:t xml:space="preserve">, </w:t>
      </w:r>
      <w:proofErr w:type="spellStart"/>
      <w:r w:rsidR="005A5455">
        <w:rPr>
          <w:rFonts w:ascii="Century Gothic" w:hAnsi="Century Gothic" w:cs="Arial"/>
          <w:sz w:val="21"/>
          <w:szCs w:val="21"/>
        </w:rPr>
        <w:t>main</w:t>
      </w:r>
      <w:proofErr w:type="spellEnd"/>
      <w:r w:rsidR="005A5455">
        <w:rPr>
          <w:rFonts w:ascii="Century Gothic" w:hAnsi="Century Gothic" w:cs="Arial"/>
          <w:sz w:val="21"/>
          <w:szCs w:val="21"/>
        </w:rPr>
        <w:t xml:space="preserve"> conference della manifestazione, </w:t>
      </w:r>
      <w:r w:rsidR="005A5455" w:rsidRPr="005A5455">
        <w:rPr>
          <w:rFonts w:ascii="Century Gothic" w:hAnsi="Century Gothic" w:cs="Arial"/>
          <w:sz w:val="21"/>
          <w:szCs w:val="21"/>
        </w:rPr>
        <w:t xml:space="preserve">prevista per la mattina di </w:t>
      </w:r>
      <w:r w:rsidR="005A5455" w:rsidRPr="005A5455">
        <w:rPr>
          <w:rFonts w:ascii="Century Gothic" w:hAnsi="Century Gothic" w:cs="Arial"/>
          <w:b/>
          <w:sz w:val="21"/>
          <w:szCs w:val="21"/>
        </w:rPr>
        <w:t>venerdì 28 settembre</w:t>
      </w:r>
      <w:r w:rsidR="005A5455">
        <w:rPr>
          <w:rFonts w:ascii="Century Gothic" w:hAnsi="Century Gothic" w:cs="Arial"/>
          <w:sz w:val="21"/>
          <w:szCs w:val="21"/>
        </w:rPr>
        <w:t xml:space="preserve"> </w:t>
      </w:r>
      <w:r w:rsidR="005A5455" w:rsidRPr="005A5455">
        <w:rPr>
          <w:rFonts w:ascii="Century Gothic" w:hAnsi="Century Gothic" w:cs="Arial"/>
          <w:sz w:val="21"/>
          <w:szCs w:val="21"/>
        </w:rPr>
        <w:t xml:space="preserve">a Napoli. </w:t>
      </w:r>
      <w:r w:rsidR="00C1147A" w:rsidRPr="005A5455">
        <w:rPr>
          <w:rFonts w:ascii="Century Gothic" w:hAnsi="Century Gothic" w:cs="Arial"/>
          <w:sz w:val="21"/>
          <w:szCs w:val="21"/>
        </w:rPr>
        <w:t>Nata nel 1948, l’</w:t>
      </w:r>
      <w:r w:rsidR="00C1147A" w:rsidRPr="00C1147A">
        <w:rPr>
          <w:rFonts w:ascii="Century Gothic" w:hAnsi="Century Gothic" w:cs="Arial"/>
          <w:b/>
          <w:sz w:val="21"/>
          <w:szCs w:val="21"/>
        </w:rPr>
        <w:t>IMO</w:t>
      </w:r>
      <w:r w:rsidR="00C1147A" w:rsidRPr="005A5455">
        <w:rPr>
          <w:rFonts w:ascii="Century Gothic" w:hAnsi="Century Gothic" w:cs="Arial"/>
          <w:sz w:val="21"/>
          <w:szCs w:val="21"/>
        </w:rPr>
        <w:t xml:space="preserve"> (International Maritime Organization) è l’agenzia delle Nazioni Unite responsabile dello sviluppo della regolamentazione internazionale applicata da tutte le amministrazioni di bandiera interessate al mondo marittimo. </w:t>
      </w:r>
      <w:r w:rsidR="005A5455" w:rsidRPr="005A5455">
        <w:rPr>
          <w:rFonts w:ascii="Century Gothic" w:hAnsi="Century Gothic" w:cs="Arial"/>
          <w:sz w:val="21"/>
          <w:szCs w:val="21"/>
        </w:rPr>
        <w:t xml:space="preserve">Con questa importante adesione prende forma una </w:t>
      </w:r>
      <w:proofErr w:type="spellStart"/>
      <w:r w:rsidR="005A5455" w:rsidRPr="005A5455">
        <w:rPr>
          <w:rFonts w:ascii="Century Gothic" w:hAnsi="Century Gothic" w:cs="Arial"/>
          <w:sz w:val="21"/>
          <w:szCs w:val="21"/>
        </w:rPr>
        <w:t>Naples</w:t>
      </w:r>
      <w:proofErr w:type="spellEnd"/>
      <w:r w:rsidR="005A5455" w:rsidRPr="005A5455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5A5455" w:rsidRPr="005A5455">
        <w:rPr>
          <w:rFonts w:ascii="Century Gothic" w:hAnsi="Century Gothic" w:cs="Arial"/>
          <w:sz w:val="21"/>
          <w:szCs w:val="21"/>
        </w:rPr>
        <w:t>Shipping</w:t>
      </w:r>
      <w:proofErr w:type="spellEnd"/>
      <w:r w:rsidR="005A5455" w:rsidRPr="005A5455">
        <w:rPr>
          <w:rFonts w:ascii="Century Gothic" w:hAnsi="Century Gothic" w:cs="Arial"/>
          <w:sz w:val="21"/>
          <w:szCs w:val="21"/>
        </w:rPr>
        <w:t xml:space="preserve"> Week sempre pi</w:t>
      </w:r>
      <w:r>
        <w:rPr>
          <w:rFonts w:ascii="Century Gothic" w:hAnsi="Century Gothic" w:cs="Arial"/>
          <w:sz w:val="21"/>
          <w:szCs w:val="21"/>
        </w:rPr>
        <w:t xml:space="preserve">ù qualificata e internazionale che </w:t>
      </w:r>
      <w:r w:rsidRPr="005A5455">
        <w:rPr>
          <w:rFonts w:ascii="Century Gothic" w:hAnsi="Century Gothic" w:cs="Arial"/>
          <w:sz w:val="21"/>
          <w:szCs w:val="21"/>
        </w:rPr>
        <w:t xml:space="preserve">trasformerà il capoluogo </w:t>
      </w:r>
      <w:r>
        <w:rPr>
          <w:rFonts w:ascii="Century Gothic" w:hAnsi="Century Gothic" w:cs="Arial"/>
          <w:sz w:val="21"/>
          <w:szCs w:val="21"/>
        </w:rPr>
        <w:t>partenopeo</w:t>
      </w:r>
      <w:r w:rsidRPr="005A5455">
        <w:rPr>
          <w:rFonts w:ascii="Century Gothic" w:hAnsi="Century Gothic" w:cs="Arial"/>
          <w:sz w:val="21"/>
          <w:szCs w:val="21"/>
        </w:rPr>
        <w:t xml:space="preserve"> nella capitale dello </w:t>
      </w:r>
      <w:proofErr w:type="spellStart"/>
      <w:r w:rsidRPr="005A5455">
        <w:rPr>
          <w:rFonts w:ascii="Century Gothic" w:hAnsi="Century Gothic" w:cs="Arial"/>
          <w:sz w:val="21"/>
          <w:szCs w:val="21"/>
        </w:rPr>
        <w:t>shipping</w:t>
      </w:r>
      <w:proofErr w:type="spellEnd"/>
      <w:r w:rsidRPr="005A5455">
        <w:rPr>
          <w:rFonts w:ascii="Century Gothic" w:hAnsi="Century Gothic" w:cs="Arial"/>
          <w:sz w:val="21"/>
          <w:szCs w:val="21"/>
        </w:rPr>
        <w:t xml:space="preserve"> internazionale</w:t>
      </w:r>
      <w:r>
        <w:rPr>
          <w:rFonts w:ascii="Century Gothic" w:hAnsi="Century Gothic" w:cs="Arial"/>
          <w:sz w:val="21"/>
          <w:szCs w:val="21"/>
        </w:rPr>
        <w:t xml:space="preserve"> e </w:t>
      </w:r>
      <w:r w:rsidRPr="00502BCA">
        <w:rPr>
          <w:rFonts w:ascii="Century Gothic" w:hAnsi="Century Gothic" w:cs="Tahoma"/>
          <w:iCs/>
          <w:sz w:val="21"/>
          <w:szCs w:val="21"/>
        </w:rPr>
        <w:t xml:space="preserve">coinvolgerà l’intera città con </w:t>
      </w:r>
      <w:r w:rsidRPr="00502BCA">
        <w:rPr>
          <w:rFonts w:ascii="Century Gothic" w:hAnsi="Century Gothic"/>
          <w:b/>
          <w:sz w:val="21"/>
          <w:szCs w:val="21"/>
        </w:rPr>
        <w:t xml:space="preserve">conferenze e incontri </w:t>
      </w:r>
      <w:r w:rsidRPr="00502BCA">
        <w:rPr>
          <w:rFonts w:ascii="Century Gothic" w:hAnsi="Century Gothic"/>
          <w:sz w:val="21"/>
          <w:szCs w:val="21"/>
        </w:rPr>
        <w:t xml:space="preserve">dedicati allo </w:t>
      </w:r>
      <w:proofErr w:type="spellStart"/>
      <w:r w:rsidRPr="00502BCA">
        <w:rPr>
          <w:rFonts w:ascii="Century Gothic" w:hAnsi="Century Gothic"/>
          <w:sz w:val="21"/>
          <w:szCs w:val="21"/>
        </w:rPr>
        <w:t>shipping</w:t>
      </w:r>
      <w:proofErr w:type="spellEnd"/>
      <w:r w:rsidRPr="00502BCA">
        <w:rPr>
          <w:rFonts w:ascii="Century Gothic" w:hAnsi="Century Gothic"/>
          <w:sz w:val="21"/>
          <w:szCs w:val="21"/>
        </w:rPr>
        <w:t>, alla logistica e all’innovazione tecnologica in campo marittimo</w:t>
      </w:r>
      <w:r>
        <w:rPr>
          <w:rFonts w:ascii="Century Gothic" w:hAnsi="Century Gothic"/>
          <w:sz w:val="21"/>
          <w:szCs w:val="21"/>
        </w:rPr>
        <w:t>.</w:t>
      </w:r>
    </w:p>
    <w:p w:rsidR="00816D6D" w:rsidRDefault="00816D6D" w:rsidP="00C1147A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:rsidR="00C1147A" w:rsidRPr="005A5455" w:rsidRDefault="00383465" w:rsidP="00C1147A">
      <w:p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  <w:r w:rsidRPr="00502BCA">
        <w:rPr>
          <w:rFonts w:ascii="Century Gothic" w:hAnsi="Century Gothic"/>
          <w:sz w:val="21"/>
          <w:szCs w:val="21"/>
        </w:rPr>
        <w:t xml:space="preserve"> </w:t>
      </w:r>
      <w:r w:rsidR="00C1147A">
        <w:rPr>
          <w:rFonts w:ascii="Century Gothic" w:hAnsi="Century Gothic" w:cs="Arial"/>
          <w:sz w:val="21"/>
          <w:szCs w:val="21"/>
        </w:rPr>
        <w:t>“La presenza della massima autorità del settore marittimo è motivo</w:t>
      </w:r>
      <w:r w:rsidR="00C1147A" w:rsidRPr="005A5455">
        <w:rPr>
          <w:rFonts w:ascii="Century Gothic" w:hAnsi="Century Gothic" w:cs="Arial"/>
          <w:sz w:val="21"/>
          <w:szCs w:val="21"/>
        </w:rPr>
        <w:t xml:space="preserve"> di grande orgoglio e lustro per l’Italia</w:t>
      </w:r>
      <w:r w:rsidR="00C1147A">
        <w:rPr>
          <w:rFonts w:ascii="Century Gothic" w:hAnsi="Century Gothic" w:cs="Arial"/>
          <w:sz w:val="21"/>
          <w:szCs w:val="21"/>
        </w:rPr>
        <w:t xml:space="preserve"> e per la </w:t>
      </w:r>
      <w:proofErr w:type="spellStart"/>
      <w:r w:rsidR="00C1147A">
        <w:rPr>
          <w:rFonts w:ascii="Century Gothic" w:hAnsi="Century Gothic" w:cs="Arial"/>
          <w:sz w:val="21"/>
          <w:szCs w:val="21"/>
        </w:rPr>
        <w:t>Naples</w:t>
      </w:r>
      <w:proofErr w:type="spellEnd"/>
      <w:r w:rsidR="00C1147A">
        <w:rPr>
          <w:rFonts w:ascii="Century Gothic" w:hAnsi="Century Gothic" w:cs="Arial"/>
          <w:sz w:val="21"/>
          <w:szCs w:val="21"/>
        </w:rPr>
        <w:t xml:space="preserve"> </w:t>
      </w:r>
      <w:proofErr w:type="spellStart"/>
      <w:r w:rsidR="00C1147A">
        <w:rPr>
          <w:rFonts w:ascii="Century Gothic" w:hAnsi="Century Gothic" w:cs="Arial"/>
          <w:sz w:val="21"/>
          <w:szCs w:val="21"/>
        </w:rPr>
        <w:t>Shipping</w:t>
      </w:r>
      <w:proofErr w:type="spellEnd"/>
      <w:r w:rsidR="00C1147A">
        <w:rPr>
          <w:rFonts w:ascii="Century Gothic" w:hAnsi="Century Gothic" w:cs="Arial"/>
          <w:sz w:val="21"/>
          <w:szCs w:val="21"/>
        </w:rPr>
        <w:t xml:space="preserve"> Week che può definirsi a pieno titolo </w:t>
      </w:r>
      <w:r w:rsidR="00C1147A" w:rsidRPr="00502BCA">
        <w:rPr>
          <w:rFonts w:ascii="Century Gothic" w:hAnsi="Century Gothic" w:cs="Tahoma"/>
          <w:iCs/>
          <w:sz w:val="21"/>
          <w:szCs w:val="21"/>
        </w:rPr>
        <w:t xml:space="preserve">una manifestazione </w:t>
      </w:r>
      <w:r w:rsidR="00C1147A" w:rsidRPr="00383465">
        <w:rPr>
          <w:rFonts w:ascii="Century Gothic" w:eastAsia="Arial Unicode MS" w:hAnsi="Century Gothic" w:cs="Arial"/>
          <w:bCs/>
          <w:sz w:val="21"/>
          <w:szCs w:val="21"/>
          <w:lang w:eastAsia="en-US"/>
        </w:rPr>
        <w:t xml:space="preserve">di </w:t>
      </w:r>
      <w:r w:rsidR="00C1147A">
        <w:rPr>
          <w:rFonts w:ascii="Century Gothic" w:eastAsia="Arial Unicode MS" w:hAnsi="Century Gothic" w:cs="Arial"/>
          <w:bCs/>
          <w:sz w:val="21"/>
          <w:szCs w:val="21"/>
          <w:lang w:eastAsia="en-US"/>
        </w:rPr>
        <w:t>respiro</w:t>
      </w:r>
      <w:r w:rsidR="00C1147A" w:rsidRPr="00383465">
        <w:rPr>
          <w:rFonts w:ascii="Century Gothic" w:eastAsia="Arial Unicode MS" w:hAnsi="Century Gothic" w:cs="Arial"/>
          <w:bCs/>
          <w:sz w:val="21"/>
          <w:szCs w:val="21"/>
          <w:lang w:eastAsia="en-US"/>
        </w:rPr>
        <w:t xml:space="preserve"> </w:t>
      </w:r>
      <w:r w:rsidR="00C1147A">
        <w:rPr>
          <w:rFonts w:ascii="Century Gothic" w:eastAsia="Arial Unicode MS" w:hAnsi="Century Gothic" w:cs="Arial"/>
          <w:bCs/>
          <w:sz w:val="21"/>
          <w:szCs w:val="21"/>
          <w:lang w:eastAsia="en-US"/>
        </w:rPr>
        <w:t>mondiale</w:t>
      </w:r>
      <w:r w:rsidR="00C1147A" w:rsidRPr="005A5455">
        <w:rPr>
          <w:rFonts w:ascii="Century Gothic" w:hAnsi="Century Gothic" w:cs="Arial"/>
          <w:sz w:val="21"/>
          <w:szCs w:val="21"/>
        </w:rPr>
        <w:t xml:space="preserve">” ha </w:t>
      </w:r>
      <w:r w:rsidR="00C1147A">
        <w:rPr>
          <w:rFonts w:ascii="Century Gothic" w:hAnsi="Century Gothic" w:cs="Arial"/>
          <w:sz w:val="21"/>
          <w:szCs w:val="21"/>
        </w:rPr>
        <w:t>sottolineato</w:t>
      </w:r>
      <w:r w:rsidR="00C1147A" w:rsidRPr="005A5455">
        <w:rPr>
          <w:rFonts w:ascii="Century Gothic" w:hAnsi="Century Gothic" w:cs="Arial"/>
          <w:sz w:val="21"/>
          <w:szCs w:val="21"/>
        </w:rPr>
        <w:t xml:space="preserve"> </w:t>
      </w:r>
      <w:r w:rsidR="00C1147A" w:rsidRPr="005A5455">
        <w:rPr>
          <w:rFonts w:ascii="Century Gothic" w:hAnsi="Century Gothic" w:cs="Arial"/>
          <w:b/>
          <w:sz w:val="21"/>
          <w:szCs w:val="21"/>
        </w:rPr>
        <w:t>Umberto Masucci</w:t>
      </w:r>
      <w:r w:rsidR="00C1147A" w:rsidRPr="005A5455">
        <w:rPr>
          <w:rFonts w:ascii="Century Gothic" w:hAnsi="Century Gothic" w:cs="Arial"/>
          <w:sz w:val="21"/>
          <w:szCs w:val="21"/>
        </w:rPr>
        <w:t xml:space="preserve">, presidente </w:t>
      </w:r>
      <w:r w:rsidR="00C1147A" w:rsidRPr="00502BCA">
        <w:rPr>
          <w:rFonts w:ascii="Century Gothic" w:eastAsia="Arial Unicode MS" w:hAnsi="Century Gothic" w:cs="Arial"/>
          <w:b/>
          <w:sz w:val="21"/>
          <w:szCs w:val="21"/>
        </w:rPr>
        <w:t xml:space="preserve">The International Propeller Club Port of </w:t>
      </w:r>
      <w:proofErr w:type="spellStart"/>
      <w:r w:rsidR="00C1147A" w:rsidRPr="00502BCA">
        <w:rPr>
          <w:rFonts w:ascii="Century Gothic" w:eastAsia="Arial Unicode MS" w:hAnsi="Century Gothic" w:cs="Arial"/>
          <w:b/>
          <w:sz w:val="21"/>
          <w:szCs w:val="21"/>
        </w:rPr>
        <w:t>Naples</w:t>
      </w:r>
      <w:proofErr w:type="spellEnd"/>
      <w:r w:rsidR="00C1147A" w:rsidRPr="005A5455">
        <w:rPr>
          <w:rFonts w:ascii="Century Gothic" w:hAnsi="Century Gothic" w:cs="Arial"/>
          <w:sz w:val="21"/>
          <w:szCs w:val="21"/>
        </w:rPr>
        <w:t>. Masucci ha poi aggiunto: “</w:t>
      </w:r>
      <w:r w:rsidR="00C1147A">
        <w:rPr>
          <w:rFonts w:ascii="Century Gothic" w:hAnsi="Century Gothic" w:cs="Arial"/>
          <w:sz w:val="21"/>
          <w:szCs w:val="21"/>
        </w:rPr>
        <w:t xml:space="preserve">Già la prima edizione aveva visto la presenza dell’ex segretario </w:t>
      </w:r>
      <w:proofErr w:type="spellStart"/>
      <w:r w:rsidR="00C1147A" w:rsidRPr="00383465">
        <w:rPr>
          <w:rFonts w:ascii="Century Gothic" w:hAnsi="Century Gothic" w:cs="Arial"/>
          <w:sz w:val="21"/>
          <w:szCs w:val="21"/>
        </w:rPr>
        <w:t>Sekimizu</w:t>
      </w:r>
      <w:proofErr w:type="spellEnd"/>
      <w:r w:rsidR="00C1147A">
        <w:rPr>
          <w:rFonts w:ascii="Century Gothic" w:hAnsi="Century Gothic" w:cs="Arial"/>
          <w:sz w:val="21"/>
          <w:szCs w:val="21"/>
        </w:rPr>
        <w:t xml:space="preserve"> a conferma dell’attrattività internazionale oltre che nazionale della NSW e dell’importanza che l’Italia riveste </w:t>
      </w:r>
      <w:r w:rsidR="00C1147A" w:rsidRPr="005A5455">
        <w:rPr>
          <w:rFonts w:ascii="Century Gothic" w:hAnsi="Century Gothic" w:cs="Arial"/>
          <w:sz w:val="21"/>
          <w:szCs w:val="21"/>
        </w:rPr>
        <w:t xml:space="preserve">nello sviluppo di normative sulla sicurezza della vita umana in mare </w:t>
      </w:r>
      <w:r w:rsidR="00C1147A">
        <w:rPr>
          <w:rFonts w:ascii="Century Gothic" w:hAnsi="Century Gothic" w:cs="Arial"/>
          <w:sz w:val="21"/>
          <w:szCs w:val="21"/>
        </w:rPr>
        <w:t>e nella</w:t>
      </w:r>
      <w:r w:rsidR="00C1147A" w:rsidRPr="005A5455">
        <w:rPr>
          <w:rFonts w:ascii="Century Gothic" w:hAnsi="Century Gothic" w:cs="Arial"/>
          <w:sz w:val="21"/>
          <w:szCs w:val="21"/>
        </w:rPr>
        <w:t xml:space="preserve"> protezione dell’ambiente”.</w:t>
      </w:r>
    </w:p>
    <w:p w:rsidR="00C1147A" w:rsidRDefault="00C1147A" w:rsidP="00C1147A">
      <w:p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</w:p>
    <w:p w:rsidR="00816D6D" w:rsidRPr="007B49AC" w:rsidRDefault="00816D6D" w:rsidP="00816D6D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  <w:r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Tra le altre novità, si segnala il gemellaggio con </w:t>
      </w:r>
      <w:proofErr w:type="spellStart"/>
      <w:r w:rsidRPr="007B49AC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Energymed</w:t>
      </w:r>
      <w:proofErr w:type="spellEnd"/>
      <w:r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, </w:t>
      </w:r>
      <w:r w:rsidRPr="007B49AC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la </w:t>
      </w:r>
      <w:r>
        <w:rPr>
          <w:rFonts w:ascii="Century Gothic" w:eastAsia="Arial Unicode MS" w:hAnsi="Century Gothic" w:cs="Arial"/>
          <w:sz w:val="21"/>
          <w:szCs w:val="21"/>
          <w:lang w:eastAsia="en-US"/>
        </w:rPr>
        <w:t>m</w:t>
      </w:r>
      <w:r w:rsidRPr="007B49AC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ostra </w:t>
      </w:r>
      <w:r>
        <w:rPr>
          <w:rFonts w:ascii="Century Gothic" w:eastAsia="Arial Unicode MS" w:hAnsi="Century Gothic" w:cs="Arial"/>
          <w:sz w:val="21"/>
          <w:szCs w:val="21"/>
          <w:lang w:eastAsia="en-US"/>
        </w:rPr>
        <w:t>c</w:t>
      </w:r>
      <w:r w:rsidRPr="007B49AC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onvegno </w:t>
      </w:r>
      <w:r w:rsidRPr="00816D6D">
        <w:rPr>
          <w:rFonts w:ascii="Century Gothic" w:eastAsia="Arial Unicode MS" w:hAnsi="Century Gothic" w:cs="Arial"/>
          <w:sz w:val="21"/>
          <w:szCs w:val="21"/>
          <w:lang w:eastAsia="en-US"/>
        </w:rPr>
        <w:t>sulle Fonti Rinnovabili e l’Efficienza Energetica</w:t>
      </w:r>
      <w:r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che si svolgerà a Napoli dal 5 al 7 aprile 2018. </w:t>
      </w:r>
    </w:p>
    <w:p w:rsidR="00816D6D" w:rsidRDefault="00816D6D" w:rsidP="00816D6D">
      <w:pPr>
        <w:spacing w:after="0" w:line="240" w:lineRule="auto"/>
        <w:jc w:val="both"/>
        <w:rPr>
          <w:rFonts w:ascii="Century Gothic" w:hAnsi="Century Gothic"/>
          <w:sz w:val="21"/>
          <w:szCs w:val="21"/>
        </w:rPr>
      </w:pPr>
    </w:p>
    <w:p w:rsidR="007B49AC" w:rsidRDefault="00C1147A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  <w:r w:rsidRPr="00502BCA">
        <w:rPr>
          <w:rFonts w:ascii="Century Gothic" w:hAnsi="Century Gothic"/>
          <w:sz w:val="21"/>
          <w:szCs w:val="21"/>
        </w:rPr>
        <w:t xml:space="preserve">La settimana </w:t>
      </w:r>
      <w:r>
        <w:rPr>
          <w:rFonts w:ascii="Century Gothic" w:hAnsi="Century Gothic"/>
          <w:sz w:val="21"/>
          <w:szCs w:val="21"/>
        </w:rPr>
        <w:t xml:space="preserve">che si concluderà con 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la grande </w:t>
      </w:r>
      <w:r w:rsidRPr="00502BCA">
        <w:rPr>
          <w:rFonts w:ascii="Century Gothic" w:eastAsia="Arial Unicode MS" w:hAnsi="Century Gothic" w:cs="Arial"/>
          <w:b/>
          <w:sz w:val="21"/>
          <w:szCs w:val="21"/>
        </w:rPr>
        <w:t>CENA MEDITERRANEA</w:t>
      </w:r>
      <w:r>
        <w:rPr>
          <w:rFonts w:ascii="Century Gothic" w:eastAsia="Arial Unicode MS" w:hAnsi="Century Gothic" w:cs="Arial"/>
          <w:b/>
          <w:sz w:val="21"/>
          <w:szCs w:val="21"/>
        </w:rPr>
        <w:t xml:space="preserve"> </w:t>
      </w:r>
      <w:r w:rsidRPr="00C1147A">
        <w:rPr>
          <w:rFonts w:ascii="Century Gothic" w:eastAsia="Arial Unicode MS" w:hAnsi="Century Gothic" w:cs="Arial"/>
          <w:sz w:val="21"/>
          <w:szCs w:val="21"/>
        </w:rPr>
        <w:t>ospite di</w:t>
      </w:r>
      <w:r>
        <w:rPr>
          <w:rFonts w:ascii="Century Gothic" w:eastAsia="Arial Unicode MS" w:hAnsi="Century Gothic" w:cs="Arial"/>
          <w:b/>
          <w:sz w:val="21"/>
          <w:szCs w:val="21"/>
        </w:rPr>
        <w:t xml:space="preserve"> </w:t>
      </w:r>
      <w:r w:rsidRPr="00502BCA">
        <w:rPr>
          <w:rFonts w:ascii="Century Gothic" w:eastAsia="Arial Unicode MS" w:hAnsi="Century Gothic" w:cs="Arial"/>
          <w:b/>
          <w:sz w:val="21"/>
          <w:szCs w:val="21"/>
        </w:rPr>
        <w:t>Castel S’Elmo,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 il complesso monumentale che 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domina la città di Napoli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, 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sarà animata da un fitto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palinsesto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di eventi che si svilupperà nel seguente modo:  </w:t>
      </w:r>
    </w:p>
    <w:p w:rsidR="009E5D0E" w:rsidRPr="00502BCA" w:rsidRDefault="009E5D0E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</w:p>
    <w:p w:rsidR="009E5D0E" w:rsidRPr="004A4EC6" w:rsidRDefault="004A4EC6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</w:pPr>
      <w:r w:rsidRPr="004A4EC6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>L</w:t>
      </w:r>
      <w:r w:rsidR="003D7D1D" w:rsidRPr="004A4EC6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>unedì 24</w:t>
      </w:r>
      <w:r w:rsidRPr="004A4EC6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>,</w:t>
      </w:r>
      <w:r w:rsidR="003D7D1D" w:rsidRPr="004A4EC6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 xml:space="preserve"> martedì  25 settembre</w:t>
      </w:r>
      <w:r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 xml:space="preserve"> e</w:t>
      </w:r>
      <w:bookmarkStart w:id="0" w:name="_GoBack"/>
      <w:bookmarkEnd w:id="0"/>
      <w:r w:rsidRPr="004A4EC6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 xml:space="preserve"> </w:t>
      </w:r>
      <w:r w:rsidRPr="004A4EC6">
        <w:rPr>
          <w:rFonts w:ascii="Century Gothic" w:eastAsia="Calibri" w:hAnsi="Century Gothic" w:cs="Tahoma"/>
          <w:sz w:val="21"/>
          <w:szCs w:val="21"/>
          <w:u w:val="single"/>
          <w:lang w:eastAsia="en-US"/>
        </w:rPr>
        <w:t>sabato 29 settembre</w:t>
      </w:r>
    </w:p>
    <w:p w:rsidR="004A4EC6" w:rsidRPr="004A4EC6" w:rsidRDefault="004A4EC6" w:rsidP="004A4EC6">
      <w:pPr>
        <w:pStyle w:val="Paragrafoelenco"/>
        <w:jc w:val="both"/>
        <w:rPr>
          <w:rFonts w:ascii="Century Gothic" w:hAnsi="Century Gothic" w:cs="Tahoma"/>
          <w:sz w:val="21"/>
          <w:szCs w:val="21"/>
        </w:rPr>
      </w:pPr>
      <w:r w:rsidRPr="004A4EC6">
        <w:rPr>
          <w:rFonts w:ascii="Century Gothic" w:hAnsi="Century Gothic" w:cs="Tahoma"/>
          <w:b/>
          <w:bCs/>
          <w:sz w:val="21"/>
          <w:szCs w:val="21"/>
        </w:rPr>
        <w:t xml:space="preserve">Alla scoperta del PORTO </w:t>
      </w:r>
      <w:r w:rsidRPr="004A4EC6">
        <w:rPr>
          <w:rFonts w:ascii="Century Gothic" w:hAnsi="Century Gothic" w:cs="Tahoma"/>
          <w:sz w:val="21"/>
          <w:szCs w:val="21"/>
        </w:rPr>
        <w:t xml:space="preserve"> e</w:t>
      </w:r>
      <w:r w:rsidRPr="004A4EC6">
        <w:rPr>
          <w:rFonts w:ascii="Century Gothic" w:hAnsi="Century Gothic" w:cs="Tahoma"/>
          <w:sz w:val="21"/>
          <w:szCs w:val="21"/>
        </w:rPr>
        <w:t>d</w:t>
      </w:r>
      <w:r w:rsidRPr="004A4EC6">
        <w:rPr>
          <w:rFonts w:ascii="Century Gothic" w:hAnsi="Century Gothic" w:cs="Tahoma"/>
          <w:sz w:val="21"/>
          <w:szCs w:val="21"/>
        </w:rPr>
        <w:t xml:space="preserve"> </w:t>
      </w:r>
      <w:r w:rsidRPr="004A4EC6">
        <w:rPr>
          <w:rFonts w:ascii="Century Gothic" w:hAnsi="Century Gothic" w:cs="Tahoma"/>
          <w:b/>
          <w:bCs/>
          <w:sz w:val="21"/>
          <w:szCs w:val="21"/>
        </w:rPr>
        <w:t>EVENTI CULTURALI</w:t>
      </w:r>
    </w:p>
    <w:p w:rsidR="004A4EC6" w:rsidRPr="004A4EC6" w:rsidRDefault="004A4EC6" w:rsidP="004A4EC6">
      <w:pPr>
        <w:pStyle w:val="Paragrafoelenco"/>
        <w:jc w:val="both"/>
        <w:rPr>
          <w:rFonts w:ascii="Century Gothic" w:hAnsi="Century Gothic" w:cs="Tahoma"/>
          <w:i/>
          <w:sz w:val="21"/>
          <w:szCs w:val="21"/>
        </w:rPr>
      </w:pPr>
      <w:r w:rsidRPr="004A4EC6">
        <w:rPr>
          <w:rFonts w:ascii="Century Gothic" w:hAnsi="Century Gothic" w:cs="Tahoma"/>
          <w:i/>
          <w:sz w:val="21"/>
          <w:szCs w:val="21"/>
        </w:rPr>
        <w:t xml:space="preserve">Visite tecniche ed eventi culturali promossi da Enti, Aziende e Associazioni </w:t>
      </w:r>
    </w:p>
    <w:p w:rsidR="004A4EC6" w:rsidRPr="004A4EC6" w:rsidRDefault="004A4EC6" w:rsidP="004A4EC6">
      <w:pPr>
        <w:pStyle w:val="Paragrafoelenco"/>
        <w:numPr>
          <w:ilvl w:val="0"/>
          <w:numId w:val="1"/>
        </w:numPr>
        <w:spacing w:after="0" w:line="240" w:lineRule="auto"/>
        <w:jc w:val="both"/>
        <w:rPr>
          <w:rFonts w:ascii="Century Gothic" w:hAnsi="Century Gothic" w:cs="Tahoma"/>
          <w:sz w:val="21"/>
          <w:szCs w:val="21"/>
        </w:rPr>
      </w:pPr>
      <w:r w:rsidRPr="004A4EC6">
        <w:rPr>
          <w:rFonts w:ascii="Century Gothic" w:hAnsi="Century Gothic" w:cs="Tahoma"/>
          <w:sz w:val="21"/>
          <w:szCs w:val="21"/>
          <w:u w:val="single"/>
        </w:rPr>
        <w:t>M</w:t>
      </w:r>
      <w:r w:rsidRPr="004A4EC6">
        <w:rPr>
          <w:rFonts w:ascii="Century Gothic" w:hAnsi="Century Gothic" w:cs="Tahoma"/>
          <w:sz w:val="21"/>
          <w:szCs w:val="21"/>
          <w:u w:val="single"/>
        </w:rPr>
        <w:t>artedì 25 e mercoledì 26 settembre</w:t>
      </w:r>
    </w:p>
    <w:p w:rsidR="004A4EC6" w:rsidRDefault="003D7D1D" w:rsidP="004A4EC6">
      <w:pPr>
        <w:spacing w:after="0" w:line="240" w:lineRule="auto"/>
        <w:ind w:left="720" w:right="-1"/>
        <w:jc w:val="both"/>
        <w:rPr>
          <w:rFonts w:ascii="Century Gothic" w:eastAsia="Arial Unicode MS" w:hAnsi="Century Gothic" w:cs="Arial"/>
          <w:bCs/>
          <w:sz w:val="21"/>
          <w:szCs w:val="21"/>
        </w:rPr>
      </w:pPr>
      <w:r w:rsidRPr="004A4EC6">
        <w:rPr>
          <w:rFonts w:ascii="Century Gothic" w:eastAsia="Arial Unicode MS" w:hAnsi="Century Gothic" w:cs="Arial"/>
          <w:b/>
          <w:bCs/>
          <w:sz w:val="21"/>
          <w:szCs w:val="21"/>
        </w:rPr>
        <w:t>L</w:t>
      </w:r>
      <w:r w:rsidR="004A4EC6" w:rsidRPr="004A4EC6">
        <w:rPr>
          <w:rFonts w:ascii="Century Gothic" w:eastAsia="Arial Unicode MS" w:hAnsi="Century Gothic" w:cs="Arial"/>
          <w:b/>
          <w:bCs/>
          <w:sz w:val="21"/>
          <w:szCs w:val="21"/>
        </w:rPr>
        <w:t>E</w:t>
      </w:r>
      <w:r w:rsidRPr="004A4EC6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 GIORNATA DELLE UNIVERSITÀ E DELLA RICERCA</w:t>
      </w:r>
      <w:r w:rsidRPr="004A4EC6">
        <w:rPr>
          <w:rFonts w:ascii="Century Gothic" w:eastAsia="Arial Unicode MS" w:hAnsi="Century Gothic" w:cs="Arial"/>
          <w:bCs/>
          <w:sz w:val="21"/>
          <w:szCs w:val="21"/>
        </w:rPr>
        <w:t xml:space="preserve"> </w:t>
      </w:r>
    </w:p>
    <w:p w:rsidR="009E5D0E" w:rsidRPr="004A4EC6" w:rsidRDefault="004A4EC6" w:rsidP="004A4EC6">
      <w:pPr>
        <w:spacing w:after="0" w:line="240" w:lineRule="auto"/>
        <w:ind w:left="720" w:right="-1"/>
        <w:jc w:val="both"/>
        <w:rPr>
          <w:rFonts w:ascii="Century Gothic" w:eastAsia="Arial Unicode MS" w:hAnsi="Century Gothic" w:cs="Arial"/>
          <w:i/>
          <w:iCs/>
          <w:sz w:val="21"/>
          <w:szCs w:val="21"/>
        </w:rPr>
      </w:pPr>
      <w:r>
        <w:rPr>
          <w:rFonts w:ascii="Century Gothic" w:eastAsia="Arial Unicode MS" w:hAnsi="Century Gothic" w:cs="Arial"/>
          <w:i/>
          <w:iCs/>
          <w:sz w:val="21"/>
          <w:szCs w:val="21"/>
        </w:rPr>
        <w:t>C</w:t>
      </w:r>
      <w:r w:rsidR="003D7D1D" w:rsidRPr="004A4EC6">
        <w:rPr>
          <w:rFonts w:ascii="Century Gothic" w:eastAsia="Arial Unicode MS" w:hAnsi="Century Gothic" w:cs="Arial"/>
          <w:i/>
          <w:iCs/>
          <w:sz w:val="21"/>
          <w:szCs w:val="21"/>
        </w:rPr>
        <w:t>onferenze di profilo scientifico</w:t>
      </w:r>
    </w:p>
    <w:p w:rsidR="009E5D0E" w:rsidRPr="004A4EC6" w:rsidRDefault="003D7D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</w:pPr>
      <w:r w:rsidRPr="004A4EC6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 xml:space="preserve">Giovedì </w:t>
      </w:r>
      <w:r w:rsidR="00332475" w:rsidRPr="004A4EC6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>27</w:t>
      </w:r>
      <w:r w:rsidRPr="004A4EC6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 xml:space="preserve"> </w:t>
      </w:r>
      <w:r w:rsidR="00332475" w:rsidRPr="004A4EC6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>e venerdì 28 settembre</w:t>
      </w:r>
    </w:p>
    <w:p w:rsidR="009E5D0E" w:rsidRPr="004A4EC6" w:rsidRDefault="003D7D1D">
      <w:pPr>
        <w:spacing w:after="0" w:line="240" w:lineRule="auto"/>
        <w:ind w:right="-1" w:firstLine="708"/>
        <w:jc w:val="both"/>
        <w:rPr>
          <w:rFonts w:ascii="Century Gothic" w:eastAsia="Arial Unicode MS" w:hAnsi="Century Gothic" w:cs="Arial"/>
          <w:sz w:val="21"/>
          <w:szCs w:val="21"/>
        </w:rPr>
      </w:pPr>
      <w:r w:rsidRPr="004A4EC6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PORT&amp;SHIPPINGTECH</w:t>
      </w:r>
      <w:r w:rsidRPr="004A4EC6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–</w:t>
      </w:r>
      <w:r w:rsidR="004A4EC6" w:rsidRPr="004A4EC6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 </w:t>
      </w:r>
      <w:proofErr w:type="spellStart"/>
      <w:r w:rsidR="004A4EC6" w:rsidRPr="004A4EC6">
        <w:rPr>
          <w:rFonts w:ascii="Century Gothic" w:eastAsia="Arial Unicode MS" w:hAnsi="Century Gothic" w:cs="Arial"/>
          <w:b/>
          <w:bCs/>
          <w:sz w:val="21"/>
          <w:szCs w:val="21"/>
        </w:rPr>
        <w:t>Main</w:t>
      </w:r>
      <w:proofErr w:type="spellEnd"/>
      <w:r w:rsidR="004A4EC6" w:rsidRPr="004A4EC6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 conference</w:t>
      </w:r>
      <w:r w:rsidRPr="004A4EC6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 ed Expo</w:t>
      </w:r>
    </w:p>
    <w:p w:rsidR="009E5D0E" w:rsidRPr="004A4EC6" w:rsidRDefault="003D7D1D">
      <w:pPr>
        <w:spacing w:after="0" w:line="240" w:lineRule="auto"/>
        <w:ind w:right="-1" w:firstLine="708"/>
        <w:jc w:val="both"/>
        <w:rPr>
          <w:rFonts w:ascii="Century Gothic" w:eastAsia="Arial Unicode MS" w:hAnsi="Century Gothic" w:cs="Arial"/>
          <w:sz w:val="21"/>
          <w:szCs w:val="21"/>
        </w:rPr>
      </w:pPr>
      <w:r w:rsidRPr="004A4EC6">
        <w:rPr>
          <w:rFonts w:ascii="Century Gothic" w:eastAsia="Arial Unicode MS" w:hAnsi="Century Gothic" w:cs="Arial"/>
          <w:i/>
          <w:iCs/>
          <w:sz w:val="21"/>
          <w:szCs w:val="21"/>
        </w:rPr>
        <w:t xml:space="preserve">Case </w:t>
      </w:r>
      <w:proofErr w:type="spellStart"/>
      <w:r w:rsidRPr="004A4EC6">
        <w:rPr>
          <w:rFonts w:ascii="Century Gothic" w:eastAsia="Arial Unicode MS" w:hAnsi="Century Gothic" w:cs="Arial"/>
          <w:i/>
          <w:iCs/>
          <w:sz w:val="21"/>
          <w:szCs w:val="21"/>
        </w:rPr>
        <w:t>history</w:t>
      </w:r>
      <w:proofErr w:type="spellEnd"/>
      <w:r w:rsidRPr="004A4EC6">
        <w:rPr>
          <w:rFonts w:ascii="Century Gothic" w:eastAsia="Arial Unicode MS" w:hAnsi="Century Gothic" w:cs="Arial"/>
          <w:i/>
          <w:iCs/>
          <w:sz w:val="21"/>
          <w:szCs w:val="21"/>
        </w:rPr>
        <w:t xml:space="preserve"> internazionali e prestigiosi interventi istituzionali</w:t>
      </w:r>
    </w:p>
    <w:p w:rsidR="009E5D0E" w:rsidRPr="004A4EC6" w:rsidRDefault="003D7D1D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</w:pPr>
      <w:r w:rsidRPr="004A4EC6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>Venerdì (sera) 28 settembre</w:t>
      </w:r>
    </w:p>
    <w:p w:rsidR="009E5D0E" w:rsidRPr="004A4EC6" w:rsidRDefault="003D7D1D">
      <w:pPr>
        <w:spacing w:after="0" w:line="240" w:lineRule="auto"/>
        <w:ind w:firstLine="708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  <w:r w:rsidRPr="004A4EC6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LA CENA MEDITERRANEA</w:t>
      </w:r>
      <w:r w:rsidRPr="004A4EC6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organizzata da The Propeller Club Port of </w:t>
      </w:r>
      <w:proofErr w:type="spellStart"/>
      <w:r w:rsidRPr="004A4EC6">
        <w:rPr>
          <w:rFonts w:ascii="Century Gothic" w:eastAsia="Arial Unicode MS" w:hAnsi="Century Gothic" w:cs="Arial"/>
          <w:sz w:val="21"/>
          <w:szCs w:val="21"/>
          <w:lang w:eastAsia="en-US"/>
        </w:rPr>
        <w:t>Naples</w:t>
      </w:r>
      <w:proofErr w:type="spellEnd"/>
    </w:p>
    <w:p w:rsidR="009E5D0E" w:rsidRPr="004A4EC6" w:rsidRDefault="003D7D1D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</w:pPr>
      <w:r w:rsidRPr="004A4EC6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 xml:space="preserve">Sabato 29 settembre </w:t>
      </w:r>
    </w:p>
    <w:p w:rsidR="009E5D0E" w:rsidRPr="004A4EC6" w:rsidRDefault="003D7D1D">
      <w:pPr>
        <w:spacing w:after="0" w:line="240" w:lineRule="auto"/>
        <w:ind w:right="-1" w:firstLine="708"/>
        <w:jc w:val="both"/>
        <w:rPr>
          <w:rFonts w:ascii="Century Gothic" w:eastAsia="Arial Unicode MS" w:hAnsi="Century Gothic" w:cs="Arial"/>
          <w:i/>
          <w:sz w:val="21"/>
          <w:szCs w:val="21"/>
        </w:rPr>
      </w:pPr>
      <w:r w:rsidRPr="004A4EC6">
        <w:rPr>
          <w:rFonts w:ascii="Century Gothic" w:eastAsia="Arial Unicode MS" w:hAnsi="Century Gothic" w:cs="Arial"/>
          <w:i/>
          <w:sz w:val="21"/>
          <w:szCs w:val="21"/>
        </w:rPr>
        <w:t xml:space="preserve">Ulteriori iniziative di </w:t>
      </w:r>
      <w:r w:rsidRPr="004A4EC6">
        <w:rPr>
          <w:rFonts w:ascii="Century Gothic" w:eastAsia="Arial Unicode MS" w:hAnsi="Century Gothic" w:cs="Arial"/>
          <w:bCs/>
          <w:i/>
          <w:sz w:val="21"/>
          <w:szCs w:val="21"/>
        </w:rPr>
        <w:t>networking</w:t>
      </w:r>
    </w:p>
    <w:p w:rsidR="009E5D0E" w:rsidRPr="00502BCA" w:rsidRDefault="009E5D0E">
      <w:pPr>
        <w:spacing w:after="0" w:line="240" w:lineRule="auto"/>
        <w:ind w:right="-1"/>
        <w:jc w:val="both"/>
        <w:rPr>
          <w:rFonts w:ascii="Century Gothic" w:eastAsia="Arial Unicode MS" w:hAnsi="Century Gothic" w:cs="Arial"/>
          <w:sz w:val="21"/>
          <w:szCs w:val="21"/>
        </w:rPr>
      </w:pPr>
    </w:p>
    <w:p w:rsidR="009E5D0E" w:rsidRPr="00502BCA" w:rsidRDefault="003D7D1D">
      <w:pPr>
        <w:spacing w:after="0" w:line="240" w:lineRule="auto"/>
        <w:ind w:right="-1"/>
        <w:jc w:val="both"/>
        <w:rPr>
          <w:sz w:val="21"/>
          <w:szCs w:val="21"/>
        </w:rPr>
      </w:pPr>
      <w:r w:rsidRPr="00502BCA">
        <w:rPr>
          <w:rFonts w:ascii="Century Gothic" w:eastAsia="Arial Unicode MS" w:hAnsi="Century Gothic" w:cs="Arial"/>
          <w:sz w:val="21"/>
          <w:szCs w:val="21"/>
        </w:rPr>
        <w:t xml:space="preserve">La </w:t>
      </w:r>
      <w:r w:rsidRPr="00502BCA">
        <w:rPr>
          <w:rFonts w:ascii="Century Gothic" w:eastAsia="Arial Unicode MS" w:hAnsi="Century Gothic" w:cs="Arial"/>
          <w:b/>
          <w:sz w:val="21"/>
          <w:szCs w:val="21"/>
        </w:rPr>
        <w:t>NAPLES SHIPPING WEEK</w:t>
      </w:r>
      <w:r w:rsidRPr="00502BCA">
        <w:rPr>
          <w:rFonts w:ascii="Century Gothic" w:hAnsi="Century Gothic"/>
          <w:sz w:val="21"/>
          <w:szCs w:val="21"/>
        </w:rPr>
        <w:t xml:space="preserve"> 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nasce grazie alla partnership instaurata tra il </w:t>
      </w:r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Propeller Club Port of </w:t>
      </w:r>
      <w:proofErr w:type="spellStart"/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>Naples</w:t>
      </w:r>
      <w:proofErr w:type="spellEnd"/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 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che aggrega tutti i principali rappresentanti del Cluster marittimo e </w:t>
      </w:r>
      <w:proofErr w:type="spellStart"/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>ClickutilityTeam</w:t>
      </w:r>
      <w:proofErr w:type="spellEnd"/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 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società leader nazionale nell’organizzazione di eventi. </w:t>
      </w:r>
      <w:r w:rsidRPr="00502BCA">
        <w:rPr>
          <w:rFonts w:ascii="Century Gothic" w:hAnsi="Century Gothic"/>
          <w:sz w:val="21"/>
          <w:szCs w:val="21"/>
        </w:rPr>
        <w:t xml:space="preserve">La scorsa edizione (giugno 2016) ha visto la </w:t>
      </w:r>
      <w:r w:rsidRPr="00502BCA">
        <w:rPr>
          <w:rFonts w:ascii="Century Gothic" w:hAnsi="Century Gothic"/>
          <w:sz w:val="21"/>
          <w:szCs w:val="21"/>
        </w:rPr>
        <w:lastRenderedPageBreak/>
        <w:t xml:space="preserve">presenza di oltre </w:t>
      </w:r>
      <w:r w:rsidRPr="00502BCA">
        <w:rPr>
          <w:rFonts w:ascii="Century Gothic" w:hAnsi="Century Gothic"/>
          <w:b/>
          <w:sz w:val="21"/>
          <w:szCs w:val="21"/>
        </w:rPr>
        <w:t>3.500</w:t>
      </w:r>
      <w:r w:rsidRPr="00502BCA">
        <w:rPr>
          <w:rFonts w:ascii="Century Gothic" w:hAnsi="Century Gothic"/>
          <w:sz w:val="21"/>
          <w:szCs w:val="21"/>
        </w:rPr>
        <w:t xml:space="preserve"> ospiti provenienti da </w:t>
      </w:r>
      <w:r w:rsidRPr="00502BCA">
        <w:rPr>
          <w:rFonts w:ascii="Century Gothic" w:hAnsi="Century Gothic"/>
          <w:b/>
          <w:sz w:val="21"/>
          <w:szCs w:val="21"/>
        </w:rPr>
        <w:t>40 nazioni</w:t>
      </w:r>
      <w:r w:rsidRPr="00502BCA">
        <w:rPr>
          <w:rFonts w:ascii="Century Gothic" w:hAnsi="Century Gothic"/>
          <w:sz w:val="21"/>
          <w:szCs w:val="21"/>
        </w:rPr>
        <w:t xml:space="preserve"> per partecipare ai </w:t>
      </w:r>
      <w:r w:rsidRPr="00502BCA">
        <w:rPr>
          <w:rFonts w:ascii="Century Gothic" w:hAnsi="Century Gothic"/>
          <w:b/>
          <w:sz w:val="21"/>
          <w:szCs w:val="21"/>
        </w:rPr>
        <w:t xml:space="preserve">40 </w:t>
      </w:r>
      <w:r w:rsidRPr="00502BCA">
        <w:rPr>
          <w:rFonts w:ascii="Century Gothic" w:hAnsi="Century Gothic"/>
          <w:sz w:val="21"/>
          <w:szCs w:val="21"/>
        </w:rPr>
        <w:t xml:space="preserve">eventi a calendario. </w:t>
      </w:r>
      <w:hyperlink r:id="rId9">
        <w:r w:rsidRPr="00502BCA">
          <w:rPr>
            <w:rStyle w:val="CollegamentoInternet"/>
            <w:rFonts w:ascii="Century Gothic" w:eastAsia="Arial Unicode MS" w:hAnsi="Century Gothic" w:cs="Arial"/>
            <w:b/>
            <w:sz w:val="21"/>
            <w:szCs w:val="21"/>
          </w:rPr>
          <w:t>www.nsweek.com</w:t>
        </w:r>
      </w:hyperlink>
    </w:p>
    <w:p w:rsidR="00D674D7" w:rsidRDefault="00D674D7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1"/>
          <w:szCs w:val="21"/>
          <w:lang w:eastAsia="en-US"/>
        </w:rPr>
      </w:pPr>
    </w:p>
    <w:p w:rsidR="00816D6D" w:rsidRDefault="00816D6D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1"/>
          <w:szCs w:val="21"/>
          <w:lang w:eastAsia="en-US"/>
        </w:rPr>
      </w:pPr>
    </w:p>
    <w:p w:rsidR="00816D6D" w:rsidRDefault="00816D6D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1"/>
          <w:szCs w:val="21"/>
          <w:lang w:eastAsia="en-US"/>
        </w:rPr>
      </w:pPr>
    </w:p>
    <w:p w:rsidR="009E5D0E" w:rsidRPr="00502BCA" w:rsidRDefault="003D7D1D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PROPELLER CLUB PORT OF NAPLES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promuove l'incontro e le relazioni tra persone che gravitano nei trasporti marittimi, terrestri, aerei; favorisce la formazione e l'aggiornamento tecnico, culturale tra tutti gli appartenenti alle categorie economiche e professionali legate alle attività marittime e dei trasporti internazionali e nazionali; aderisce all’associazione italiana dei Propeller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Clubs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</w:t>
      </w:r>
    </w:p>
    <w:p w:rsidR="009E5D0E" w:rsidRPr="00502BCA" w:rsidRDefault="009E5D0E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1"/>
          <w:szCs w:val="21"/>
          <w:lang w:eastAsia="en-US"/>
        </w:rPr>
      </w:pPr>
    </w:p>
    <w:p w:rsidR="009E5D0E" w:rsidRPr="00502BCA" w:rsidRDefault="003D7D1D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CLICKUTILITYTEAM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è leader in Italia nell’ideazione e realizzazione di eventi B2B per i settori della mobilità sostenibile, logistica, energia, ambiente e high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tech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. Le sue competenze si sono evolute e consolidate nel tempo.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Clickutility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Team è oggi riconosciuta tra i più innovativi e originali organizzatori di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conference&amp;expo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. </w:t>
      </w:r>
    </w:p>
    <w:p w:rsidR="009E5D0E" w:rsidRDefault="009E5D0E">
      <w:pPr>
        <w:spacing w:after="0" w:line="240" w:lineRule="auto"/>
        <w:ind w:right="-1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:rsidR="009E5D0E" w:rsidRDefault="009E5D0E">
      <w:pPr>
        <w:spacing w:after="0" w:line="240" w:lineRule="auto"/>
        <w:ind w:right="-1"/>
        <w:jc w:val="both"/>
        <w:rPr>
          <w:rFonts w:ascii="Century Gothic" w:eastAsia="Arial Unicode MS" w:hAnsi="Century Gothic" w:cs="Arial"/>
          <w:b/>
          <w:sz w:val="21"/>
          <w:szCs w:val="21"/>
        </w:rPr>
      </w:pPr>
    </w:p>
    <w:p w:rsidR="009E5D0E" w:rsidRDefault="003D7D1D">
      <w:pPr>
        <w:tabs>
          <w:tab w:val="left" w:pos="4320"/>
        </w:tabs>
        <w:spacing w:after="0" w:line="240" w:lineRule="auto"/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</w:pPr>
      <w:r>
        <w:rPr>
          <w:rFonts w:ascii="Century Gothic" w:hAnsi="Century Gothic" w:cs="Arial"/>
          <w:b/>
          <w:bCs/>
          <w:sz w:val="21"/>
          <w:szCs w:val="21"/>
        </w:rPr>
        <w:tab/>
      </w:r>
      <w:r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  <w:t>UFFICI</w:t>
      </w:r>
      <w:r w:rsidR="00DD3F72"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  <w:t>O</w:t>
      </w:r>
      <w:r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  <w:t xml:space="preserve"> STAMPA </w:t>
      </w:r>
    </w:p>
    <w:p w:rsidR="009E5D0E" w:rsidRDefault="003D7D1D">
      <w:pPr>
        <w:spacing w:after="0" w:line="240" w:lineRule="auto"/>
        <w:jc w:val="center"/>
        <w:rPr>
          <w:rFonts w:ascii="Century Gothic" w:hAnsi="Century Gothic" w:cs="Arial"/>
          <w:b/>
          <w:bCs/>
          <w:sz w:val="21"/>
          <w:szCs w:val="21"/>
          <w:lang w:val="en-US"/>
        </w:rPr>
      </w:pPr>
      <w:r>
        <w:rPr>
          <w:rFonts w:ascii="Century Gothic" w:hAnsi="Century Gothic" w:cs="Arial"/>
          <w:b/>
          <w:bCs/>
          <w:sz w:val="21"/>
          <w:szCs w:val="21"/>
          <w:lang w:val="en-US"/>
        </w:rPr>
        <w:t>Naples Shipping Week:</w:t>
      </w:r>
    </w:p>
    <w:p w:rsidR="009E5D0E" w:rsidRDefault="003D7D1D">
      <w:pPr>
        <w:spacing w:after="0" w:line="240" w:lineRule="auto"/>
        <w:jc w:val="center"/>
      </w:pPr>
      <w:r>
        <w:rPr>
          <w:rFonts w:ascii="Century Gothic" w:hAnsi="Century Gothic" w:cs="Arial"/>
          <w:b/>
          <w:bCs/>
          <w:sz w:val="21"/>
          <w:szCs w:val="21"/>
          <w:lang w:val="en-US"/>
        </w:rPr>
        <w:t xml:space="preserve"> </w:t>
      </w:r>
      <w:r>
        <w:rPr>
          <w:rStyle w:val="Enfasi"/>
          <w:rFonts w:ascii="Century Gothic" w:hAnsi="Century Gothic" w:cs="Arial"/>
          <w:b/>
          <w:i w:val="0"/>
          <w:sz w:val="21"/>
          <w:szCs w:val="21"/>
        </w:rPr>
        <w:t xml:space="preserve">Isabella Rhode </w:t>
      </w:r>
      <w:r>
        <w:rPr>
          <w:rStyle w:val="Enfasi"/>
          <w:rFonts w:ascii="Century Gothic" w:hAnsi="Century Gothic" w:cs="Arial"/>
          <w:i w:val="0"/>
          <w:sz w:val="21"/>
          <w:szCs w:val="21"/>
        </w:rPr>
        <w:t xml:space="preserve">Media Promotion-  </w:t>
      </w:r>
      <w:hyperlink r:id="rId10">
        <w:r>
          <w:rPr>
            <w:rStyle w:val="CollegamentoInternet"/>
            <w:rFonts w:ascii="Century Gothic" w:hAnsi="Century Gothic" w:cs="Arial"/>
            <w:sz w:val="21"/>
            <w:szCs w:val="21"/>
          </w:rPr>
          <w:t>info@isabellarhode.com</w:t>
        </w:r>
      </w:hyperlink>
      <w:r>
        <w:rPr>
          <w:rStyle w:val="Enfasi"/>
          <w:rFonts w:ascii="Century Gothic" w:hAnsi="Century Gothic" w:cs="Arial"/>
          <w:i w:val="0"/>
          <w:sz w:val="21"/>
          <w:szCs w:val="21"/>
        </w:rPr>
        <w:t xml:space="preserve"> +39 320 0541543</w:t>
      </w:r>
    </w:p>
    <w:p w:rsidR="009E5D0E" w:rsidRDefault="003D7D1D" w:rsidP="00DD3F72">
      <w:pPr>
        <w:spacing w:after="0" w:line="240" w:lineRule="auto"/>
        <w:jc w:val="center"/>
      </w:pPr>
      <w:r>
        <w:rPr>
          <w:rFonts w:ascii="Century Gothic" w:hAnsi="Century Gothic" w:cs="Arial"/>
          <w:bCs/>
          <w:sz w:val="21"/>
          <w:szCs w:val="21"/>
        </w:rPr>
        <w:t xml:space="preserve"> </w:t>
      </w:r>
    </w:p>
    <w:p w:rsidR="009E5D0E" w:rsidRDefault="009E5D0E">
      <w:pPr>
        <w:spacing w:after="0" w:line="240" w:lineRule="auto"/>
        <w:jc w:val="center"/>
        <w:rPr>
          <w:rFonts w:ascii="Century Gothic" w:hAnsi="Century Gothic" w:cs="Arial"/>
          <w:bCs/>
          <w:sz w:val="21"/>
          <w:szCs w:val="21"/>
        </w:rPr>
      </w:pPr>
    </w:p>
    <w:p w:rsidR="009E5D0E" w:rsidRDefault="009E5D0E">
      <w:pPr>
        <w:spacing w:after="0" w:line="240" w:lineRule="auto"/>
        <w:jc w:val="center"/>
        <w:rPr>
          <w:rFonts w:ascii="Century Gothic" w:hAnsi="Century Gothic" w:cs="Arial"/>
          <w:bCs/>
          <w:sz w:val="21"/>
          <w:szCs w:val="21"/>
        </w:rPr>
      </w:pPr>
    </w:p>
    <w:p w:rsidR="005A5455" w:rsidRDefault="005A5455" w:rsidP="005A5455">
      <w:pPr>
        <w:spacing w:line="23" w:lineRule="atLeast"/>
        <w:jc w:val="both"/>
        <w:rPr>
          <w:rFonts w:ascii="Tahoma" w:eastAsia="Calibri" w:hAnsi="Tahoma" w:cs="Tahoma"/>
          <w:lang w:eastAsia="en-US"/>
        </w:rPr>
      </w:pPr>
    </w:p>
    <w:p w:rsidR="005A5455" w:rsidRPr="005A5455" w:rsidRDefault="005A5455" w:rsidP="005A5455">
      <w:pPr>
        <w:spacing w:after="0" w:line="240" w:lineRule="auto"/>
        <w:jc w:val="both"/>
        <w:rPr>
          <w:rFonts w:ascii="Century Gothic" w:hAnsi="Century Gothic" w:cs="Arial"/>
          <w:sz w:val="21"/>
          <w:szCs w:val="21"/>
        </w:rPr>
      </w:pPr>
    </w:p>
    <w:sectPr w:rsidR="005A5455" w:rsidRPr="005A5455">
      <w:headerReference w:type="default" r:id="rId11"/>
      <w:footerReference w:type="default" r:id="rId12"/>
      <w:pgSz w:w="11906" w:h="16838"/>
      <w:pgMar w:top="1021" w:right="907" w:bottom="1021" w:left="907" w:header="42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64E9" w:rsidRDefault="006C64E9">
      <w:pPr>
        <w:spacing w:after="0" w:line="240" w:lineRule="auto"/>
      </w:pPr>
      <w:r>
        <w:separator/>
      </w:r>
    </w:p>
  </w:endnote>
  <w:endnote w:type="continuationSeparator" w:id="0">
    <w:p w:rsidR="006C64E9" w:rsidRDefault="006C64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0E" w:rsidRDefault="009E5D0E">
    <w:pPr>
      <w:pStyle w:val="Pidipagina"/>
    </w:pPr>
  </w:p>
  <w:p w:rsidR="009E5D0E" w:rsidRDefault="009E5D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64E9" w:rsidRDefault="006C64E9">
      <w:pPr>
        <w:spacing w:after="0" w:line="240" w:lineRule="auto"/>
      </w:pPr>
      <w:r>
        <w:separator/>
      </w:r>
    </w:p>
  </w:footnote>
  <w:footnote w:type="continuationSeparator" w:id="0">
    <w:p w:rsidR="006C64E9" w:rsidRDefault="006C64E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0E" w:rsidRDefault="003D7D1D">
    <w:pPr>
      <w:pStyle w:val="Intestazione"/>
      <w:jc w:val="center"/>
    </w:pPr>
    <w:r>
      <w:rPr>
        <w:noProof/>
      </w:rPr>
      <w:drawing>
        <wp:inline distT="0" distB="0" distL="0" distR="0" wp14:anchorId="1E968D89" wp14:editId="10C08A34">
          <wp:extent cx="1920240" cy="697230"/>
          <wp:effectExtent l="0" t="0" r="0" b="0"/>
          <wp:docPr id="1" name="Immagine 1" descr="NS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NS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11C"/>
    <w:multiLevelType w:val="multilevel"/>
    <w:tmpl w:val="CE320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EC30AED"/>
    <w:multiLevelType w:val="multilevel"/>
    <w:tmpl w:val="8EA615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0E"/>
    <w:rsid w:val="001836F1"/>
    <w:rsid w:val="00332475"/>
    <w:rsid w:val="003667DE"/>
    <w:rsid w:val="00383465"/>
    <w:rsid w:val="003D7D1D"/>
    <w:rsid w:val="00487F3A"/>
    <w:rsid w:val="004A4EC6"/>
    <w:rsid w:val="00502BCA"/>
    <w:rsid w:val="005A5455"/>
    <w:rsid w:val="006C64E9"/>
    <w:rsid w:val="007B49AC"/>
    <w:rsid w:val="00816D6D"/>
    <w:rsid w:val="008A6D76"/>
    <w:rsid w:val="009674DF"/>
    <w:rsid w:val="009B2F27"/>
    <w:rsid w:val="009E5D0E"/>
    <w:rsid w:val="00AA771E"/>
    <w:rsid w:val="00C1147A"/>
    <w:rsid w:val="00D3235B"/>
    <w:rsid w:val="00D34B36"/>
    <w:rsid w:val="00D674D7"/>
    <w:rsid w:val="00D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  <w:szCs w:val="22"/>
    </w:rPr>
  </w:style>
  <w:style w:type="paragraph" w:styleId="Titolo1">
    <w:name w:val="heading 1"/>
    <w:basedOn w:val="Normale"/>
    <w:link w:val="Titolo1Carattere"/>
    <w:qFormat/>
    <w:rsid w:val="000776EB"/>
    <w:pPr>
      <w:keepNext/>
      <w:widowControl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val="x-none" w:eastAsia="x-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A59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E60A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60A5"/>
  </w:style>
  <w:style w:type="character" w:customStyle="1" w:styleId="TestofumettoCarattere">
    <w:name w:val="Testo fumetto Carattere"/>
    <w:link w:val="Testofumetto"/>
    <w:uiPriority w:val="99"/>
    <w:semiHidden/>
    <w:qFormat/>
    <w:rsid w:val="003E60A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3E60A5"/>
    <w:rPr>
      <w:color w:val="0000FF"/>
      <w:u w:val="single"/>
    </w:rPr>
  </w:style>
  <w:style w:type="character" w:customStyle="1" w:styleId="Enfasi">
    <w:name w:val="Enfasi"/>
    <w:qFormat/>
    <w:rsid w:val="003E60A5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752CA2"/>
  </w:style>
  <w:style w:type="character" w:customStyle="1" w:styleId="TestonormaleCarattere">
    <w:name w:val="Testo normale Carattere"/>
    <w:link w:val="Testonormale"/>
    <w:uiPriority w:val="99"/>
    <w:qFormat/>
    <w:rsid w:val="001A6F24"/>
    <w:rPr>
      <w:rFonts w:ascii="Calibri" w:eastAsia="Calibri" w:hAnsi="Calibri" w:cs="Times New Roman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qFormat/>
    <w:rsid w:val="00A323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qFormat/>
    <w:rsid w:val="000776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Enfasigrassetto">
    <w:name w:val="Strong"/>
    <w:uiPriority w:val="22"/>
    <w:qFormat/>
    <w:rsid w:val="00594B31"/>
    <w:rPr>
      <w:b/>
      <w:bCs/>
    </w:rPr>
  </w:style>
  <w:style w:type="character" w:customStyle="1" w:styleId="eudoraheader">
    <w:name w:val="eudoraheader"/>
    <w:basedOn w:val="Carpredefinitoparagrafo"/>
    <w:qFormat/>
    <w:rsid w:val="00411160"/>
  </w:style>
  <w:style w:type="character" w:customStyle="1" w:styleId="Titolo2Carattere">
    <w:name w:val="Titolo 2 Carattere"/>
    <w:link w:val="Titolo2"/>
    <w:uiPriority w:val="9"/>
    <w:semiHidden/>
    <w:qFormat/>
    <w:rsid w:val="00AA59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ahom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Tahoma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ahoma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Century Gothic" w:hAnsi="Century Gothic" w:cs="Symbol"/>
      <w:sz w:val="21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Century Gothic" w:hAnsi="Century Gothic" w:cs="Symbol"/>
      <w:sz w:val="21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E60A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unhideWhenUsed/>
    <w:qFormat/>
    <w:rsid w:val="003E60A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A6F2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323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essunaspaziatura">
    <w:name w:val="No Spacing"/>
    <w:uiPriority w:val="1"/>
    <w:qFormat/>
    <w:rsid w:val="00594B31"/>
    <w:pPr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11160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qFormat/>
    <w:rsid w:val="007C177E"/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Standard">
    <w:name w:val="Standard"/>
    <w:basedOn w:val="Normale"/>
    <w:qFormat/>
    <w:rsid w:val="00E95EF4"/>
    <w:pPr>
      <w:spacing w:after="0" w:line="240" w:lineRule="auto"/>
    </w:pPr>
    <w:rPr>
      <w:rFonts w:ascii="Times New Roman" w:eastAsia="Calibri" w:hAnsi="Times New Roman"/>
      <w:sz w:val="24"/>
      <w:szCs w:val="24"/>
      <w:lang w:eastAsia="hi-IN"/>
    </w:rPr>
  </w:style>
  <w:style w:type="table" w:styleId="Grigliatabella">
    <w:name w:val="Table Grid"/>
    <w:basedOn w:val="Tabellanormale"/>
    <w:uiPriority w:val="59"/>
    <w:rsid w:val="003E6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ED13FF"/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corsivo">
    <w:name w:val="Emphasis"/>
    <w:basedOn w:val="Carpredefinitoparagrafo"/>
    <w:uiPriority w:val="20"/>
    <w:qFormat/>
    <w:rsid w:val="007B49AC"/>
    <w:rPr>
      <w:i/>
      <w:i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  <w:szCs w:val="22"/>
    </w:rPr>
  </w:style>
  <w:style w:type="paragraph" w:styleId="Titolo1">
    <w:name w:val="heading 1"/>
    <w:basedOn w:val="Normale"/>
    <w:link w:val="Titolo1Carattere"/>
    <w:qFormat/>
    <w:rsid w:val="000776EB"/>
    <w:pPr>
      <w:keepNext/>
      <w:widowControl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val="x-none" w:eastAsia="x-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A59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E60A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60A5"/>
  </w:style>
  <w:style w:type="character" w:customStyle="1" w:styleId="TestofumettoCarattere">
    <w:name w:val="Testo fumetto Carattere"/>
    <w:link w:val="Testofumetto"/>
    <w:uiPriority w:val="99"/>
    <w:semiHidden/>
    <w:qFormat/>
    <w:rsid w:val="003E60A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3E60A5"/>
    <w:rPr>
      <w:color w:val="0000FF"/>
      <w:u w:val="single"/>
    </w:rPr>
  </w:style>
  <w:style w:type="character" w:customStyle="1" w:styleId="Enfasi">
    <w:name w:val="Enfasi"/>
    <w:qFormat/>
    <w:rsid w:val="003E60A5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752CA2"/>
  </w:style>
  <w:style w:type="character" w:customStyle="1" w:styleId="TestonormaleCarattere">
    <w:name w:val="Testo normale Carattere"/>
    <w:link w:val="Testonormale"/>
    <w:uiPriority w:val="99"/>
    <w:qFormat/>
    <w:rsid w:val="001A6F24"/>
    <w:rPr>
      <w:rFonts w:ascii="Calibri" w:eastAsia="Calibri" w:hAnsi="Calibri" w:cs="Times New Roman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qFormat/>
    <w:rsid w:val="00A323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qFormat/>
    <w:rsid w:val="000776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Enfasigrassetto">
    <w:name w:val="Strong"/>
    <w:uiPriority w:val="22"/>
    <w:qFormat/>
    <w:rsid w:val="00594B31"/>
    <w:rPr>
      <w:b/>
      <w:bCs/>
    </w:rPr>
  </w:style>
  <w:style w:type="character" w:customStyle="1" w:styleId="eudoraheader">
    <w:name w:val="eudoraheader"/>
    <w:basedOn w:val="Carpredefinitoparagrafo"/>
    <w:qFormat/>
    <w:rsid w:val="00411160"/>
  </w:style>
  <w:style w:type="character" w:customStyle="1" w:styleId="Titolo2Carattere">
    <w:name w:val="Titolo 2 Carattere"/>
    <w:link w:val="Titolo2"/>
    <w:uiPriority w:val="9"/>
    <w:semiHidden/>
    <w:qFormat/>
    <w:rsid w:val="00AA59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ahom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Tahoma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ahoma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Century Gothic" w:hAnsi="Century Gothic" w:cs="Symbol"/>
      <w:sz w:val="21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Century Gothic" w:hAnsi="Century Gothic" w:cs="Symbol"/>
      <w:sz w:val="21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E60A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unhideWhenUsed/>
    <w:qFormat/>
    <w:rsid w:val="003E60A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A6F2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323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essunaspaziatura">
    <w:name w:val="No Spacing"/>
    <w:uiPriority w:val="1"/>
    <w:qFormat/>
    <w:rsid w:val="00594B31"/>
    <w:pPr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11160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qFormat/>
    <w:rsid w:val="007C177E"/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Standard">
    <w:name w:val="Standard"/>
    <w:basedOn w:val="Normale"/>
    <w:qFormat/>
    <w:rsid w:val="00E95EF4"/>
    <w:pPr>
      <w:spacing w:after="0" w:line="240" w:lineRule="auto"/>
    </w:pPr>
    <w:rPr>
      <w:rFonts w:ascii="Times New Roman" w:eastAsia="Calibri" w:hAnsi="Times New Roman"/>
      <w:sz w:val="24"/>
      <w:szCs w:val="24"/>
      <w:lang w:eastAsia="hi-IN"/>
    </w:rPr>
  </w:style>
  <w:style w:type="table" w:styleId="Grigliatabella">
    <w:name w:val="Table Grid"/>
    <w:basedOn w:val="Tabellanormale"/>
    <w:uiPriority w:val="59"/>
    <w:rsid w:val="003E6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ED13FF"/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Enfasicorsivo">
    <w:name w:val="Emphasis"/>
    <w:basedOn w:val="Carpredefinitoparagrafo"/>
    <w:uiPriority w:val="20"/>
    <w:qFormat/>
    <w:rsid w:val="007B49AC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9032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61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isabellarhod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week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DEA737-2EA4-43E4-A5A1-D70D55F0DB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600</Words>
  <Characters>3426</Characters>
  <Application>Microsoft Office Word</Application>
  <DocSecurity>0</DocSecurity>
  <Lines>28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isabella-2</dc:creator>
  <cp:lastModifiedBy>isabella rhode</cp:lastModifiedBy>
  <cp:revision>2</cp:revision>
  <cp:lastPrinted>2016-02-01T10:44:00Z</cp:lastPrinted>
  <dcterms:created xsi:type="dcterms:W3CDTF">2018-03-28T11:11:00Z</dcterms:created>
  <dcterms:modified xsi:type="dcterms:W3CDTF">2018-03-28T11:11:00Z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